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spacing w:val="-20"/>
          <w:sz w:val="44"/>
          <w:szCs w:val="44"/>
        </w:rPr>
        <w:t>2019年广元市“十大最美科技工作者”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候选人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公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0" w:line="540" w:lineRule="exact"/>
        <w:ind w:left="0" w:right="0" w:firstLine="42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省委宣传部、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四川省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科技厅、中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国科学院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成都分院、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中共四川省委军民融合发展委员会办公室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关于开展2019年“最美科技工作者”学习宣传活动的通知》（川科协发〔2019〕32号）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市委宣传部、市科协、市科技局结合广元实际，出台了《关于开展2019年广元市“十大最美科技工作者”学习宣传活动的通知》（广科协〔2019〕17号），在全市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组织开展2019年“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最美科技工作者”学习宣传活动。经过广泛动员、组织推荐、遴选评审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和征求候选人单位、纪检部门的意见，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产生了10名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最美科技工作者”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候选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人，现予以公示。公示时间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公示期间，如对候选人有异议，请向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十大</w:t>
      </w:r>
      <w:r>
        <w:rPr>
          <w:rFonts w:hint="eastAsia" w:ascii="仿宋_GB2312" w:hAnsi="仿宋_GB2312" w:eastAsia="仿宋_GB2312" w:cs="仿宋_GB2312"/>
          <w:sz w:val="32"/>
          <w:szCs w:val="32"/>
        </w:rPr>
        <w:t>最美科技工作者”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市科协办公室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3262687；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531807402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2019年广元市“十大最美科技工作者”候选人公示名单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1680" w:firstLineChars="60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     2019年广元市“十大最美科技工作者”遴选办公室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2019年10月31日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2019年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eastAsia="zh-CN"/>
        </w:rPr>
        <w:t>广元市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“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eastAsia="zh-CN"/>
        </w:rPr>
        <w:t>十大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最美科技工作者”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  <w:lang w:eastAsia="zh-CN"/>
        </w:rPr>
        <w:t>候选</w:t>
      </w:r>
      <w:r>
        <w:rPr>
          <w:rFonts w:hint="eastAsia" w:ascii="方正大标宋简体" w:hAnsi="方正大标宋简体" w:eastAsia="方正大标宋简体" w:cs="方正大标宋简体"/>
          <w:kern w:val="2"/>
          <w:sz w:val="44"/>
          <w:szCs w:val="44"/>
        </w:rPr>
        <w:t>人公示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1985" w:tblpY="574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</w:trPr>
        <w:tc>
          <w:tcPr>
            <w:tcW w:w="1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64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张文敬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</w:rPr>
              <w:t>中国科学院成都山地灾害与环境研究所研究员，</w:t>
            </w:r>
            <w:r>
              <w:rPr>
                <w:rFonts w:hint="eastAsia" w:asciiTheme="majorEastAsia" w:hAnsiTheme="majorEastAsia" w:eastAsiaTheme="majorEastAsia" w:cstheme="majorEastAsia"/>
                <w:spacing w:val="-6"/>
                <w:sz w:val="28"/>
                <w:szCs w:val="28"/>
                <w:lang w:eastAsia="zh-CN"/>
              </w:rPr>
              <w:t>广元市科协顾问，广元市科普作家协会会长、广元市科学探险协会会长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贺光平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零八一电子集团四川天源机械有限公司副总工程师、高级工程师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夏  勉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苍溪县兴科现代农业科技研究院有限公司研究员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孙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亮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朝天区林业局核桃科研所所长、林业工程师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徐国刚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昭化区农业农村局高级工程师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李中举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市利州中等专业学校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中专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讲师、中医主治医师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敬玉锡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市中医医院制剂室主任、主任中药师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王璐思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（女）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市气象局气象台副台长、工程师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杨仕其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苍溪县教育和科学技术局“四川科技扶贫在线”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苍溪运管中心主任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吴  剑</w:t>
            </w:r>
          </w:p>
        </w:tc>
        <w:tc>
          <w:tcPr>
            <w:tcW w:w="6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市川北糖尿病专科医院院长、主治医师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pacing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Theme="minorEastAsia"/>
                              <w:spacing w:val="2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pacing w:val="20"/>
                        <w:lang w:val="en-US" w:eastAsia="zh-CN"/>
                      </w:rPr>
                    </w:pP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Theme="minorEastAsia"/>
                        <w:spacing w:val="2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4395E"/>
    <w:rsid w:val="07EA5EDA"/>
    <w:rsid w:val="0F3E1705"/>
    <w:rsid w:val="0F7B50F6"/>
    <w:rsid w:val="1627504D"/>
    <w:rsid w:val="17E77EC6"/>
    <w:rsid w:val="19CC2CBB"/>
    <w:rsid w:val="1AAA1B34"/>
    <w:rsid w:val="1F0F62A8"/>
    <w:rsid w:val="255B2034"/>
    <w:rsid w:val="257A20A3"/>
    <w:rsid w:val="25874629"/>
    <w:rsid w:val="29E90FA5"/>
    <w:rsid w:val="2A1668C9"/>
    <w:rsid w:val="2EF4395E"/>
    <w:rsid w:val="34AE5D1F"/>
    <w:rsid w:val="377136E9"/>
    <w:rsid w:val="3E86389C"/>
    <w:rsid w:val="46A93438"/>
    <w:rsid w:val="4BCA6CAE"/>
    <w:rsid w:val="4F310C98"/>
    <w:rsid w:val="5EC51C65"/>
    <w:rsid w:val="60C06DB5"/>
    <w:rsid w:val="64A079F0"/>
    <w:rsid w:val="64AF12BC"/>
    <w:rsid w:val="6A6670E8"/>
    <w:rsid w:val="6B9D58A4"/>
    <w:rsid w:val="6D262DB3"/>
    <w:rsid w:val="6D8F28B6"/>
    <w:rsid w:val="6E467923"/>
    <w:rsid w:val="70A75D78"/>
    <w:rsid w:val="721A5508"/>
    <w:rsid w:val="73AF39A6"/>
    <w:rsid w:val="765818DA"/>
    <w:rsid w:val="78BB0F3B"/>
    <w:rsid w:val="7B0B1E53"/>
    <w:rsid w:val="7CD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2019-10-25T06:03:00Z</dcterms:created>
  <dc:creator>开拓未来</dc:creator>
  <cp:lastModifiedBy>谭潭</cp:lastModifiedBy>
  <cp:lastPrinted>2019-10-25T06:54:00Z</cp:lastPrinted>
  <dcterms:modified xsi:type="dcterms:W3CDTF">2019-10-31T09:40:02Z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